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3C273" w14:textId="77777777" w:rsidR="00F04E0A" w:rsidRPr="000A77C4" w:rsidRDefault="00F04E0A" w:rsidP="00F04E0A">
      <w:pPr>
        <w:jc w:val="center"/>
        <w:rPr>
          <w:rFonts w:ascii="Century Gothic" w:hAnsi="Century Gothic"/>
          <w:b/>
          <w:bCs/>
          <w:sz w:val="72"/>
          <w:szCs w:val="72"/>
        </w:rPr>
      </w:pPr>
      <w:bookmarkStart w:id="0" w:name="_Hlk62203707"/>
      <w:r w:rsidRPr="000A77C4">
        <w:rPr>
          <w:rFonts w:ascii="Century Gothic" w:hAnsi="Century Gothic"/>
          <w:b/>
          <w:bCs/>
          <w:sz w:val="72"/>
          <w:szCs w:val="72"/>
        </w:rPr>
        <w:t>Eaves Primary School</w:t>
      </w:r>
    </w:p>
    <w:p w14:paraId="44A78C65" w14:textId="77777777" w:rsidR="00F04E0A" w:rsidRPr="000A77C4" w:rsidRDefault="00F04E0A" w:rsidP="00F04E0A">
      <w:pPr>
        <w:jc w:val="center"/>
        <w:rPr>
          <w:rFonts w:ascii="Century Gothic" w:hAnsi="Century Gothic"/>
          <w:i/>
          <w:iCs/>
          <w:sz w:val="72"/>
          <w:szCs w:val="72"/>
        </w:rPr>
      </w:pPr>
      <w:r w:rsidRPr="000A77C4">
        <w:rPr>
          <w:rFonts w:ascii="Century Gothic" w:hAnsi="Century Gothic"/>
          <w:i/>
          <w:iCs/>
          <w:sz w:val="72"/>
          <w:szCs w:val="72"/>
        </w:rPr>
        <w:t>‘Excellence in Everything’</w:t>
      </w:r>
    </w:p>
    <w:p w14:paraId="6AC1D7A1" w14:textId="77777777" w:rsidR="00F04E0A" w:rsidRPr="000225CF" w:rsidRDefault="00F04E0A" w:rsidP="00F04E0A">
      <w:pPr>
        <w:ind w:left="-1247" w:right="984"/>
        <w:rPr>
          <w:lang w:val="en-US"/>
        </w:rPr>
      </w:pPr>
    </w:p>
    <w:p w14:paraId="297A2CA2" w14:textId="77777777" w:rsidR="00F04E0A" w:rsidRPr="000225CF" w:rsidRDefault="00F04E0A" w:rsidP="00F04E0A">
      <w:pPr>
        <w:ind w:left="-1247" w:right="984"/>
        <w:rPr>
          <w:lang w:val="en-US"/>
        </w:rPr>
      </w:pPr>
    </w:p>
    <w:p w14:paraId="4F0F00F7" w14:textId="77777777" w:rsidR="00F04E0A" w:rsidRPr="000225CF" w:rsidRDefault="00F04E0A" w:rsidP="00F04E0A">
      <w:pPr>
        <w:ind w:left="-1247" w:right="984"/>
        <w:rPr>
          <w:lang w:val="en-US"/>
        </w:rPr>
      </w:pPr>
    </w:p>
    <w:p w14:paraId="0DA4F3D4" w14:textId="77777777" w:rsidR="00F04E0A" w:rsidRPr="000225CF" w:rsidRDefault="00F04E0A" w:rsidP="00F04E0A">
      <w:pPr>
        <w:ind w:left="-1247" w:right="984"/>
        <w:rPr>
          <w:lang w:val="en-US"/>
        </w:rPr>
      </w:pPr>
      <w:r>
        <w:rPr>
          <w:rFonts w:ascii="Century Gothic" w:hAnsi="Century Gothic"/>
          <w:noProof/>
          <w:sz w:val="32"/>
          <w:szCs w:val="32"/>
        </w:rPr>
        <w:drawing>
          <wp:anchor distT="0" distB="0" distL="114300" distR="114300" simplePos="0" relativeHeight="251659264" behindDoc="1" locked="0" layoutInCell="1" allowOverlap="1" wp14:anchorId="397C5ED5" wp14:editId="734EE8BE">
            <wp:simplePos x="0" y="0"/>
            <wp:positionH relativeFrom="margin">
              <wp:posOffset>2038350</wp:posOffset>
            </wp:positionH>
            <wp:positionV relativeFrom="margin">
              <wp:posOffset>1691640</wp:posOffset>
            </wp:positionV>
            <wp:extent cx="1809750" cy="1779905"/>
            <wp:effectExtent l="0" t="0" r="0" b="0"/>
            <wp:wrapSquare wrapText="bothSides"/>
            <wp:docPr id="1" name="Picture 1" descr="Eaves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ves_Fl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779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2AB54E" w14:textId="77777777" w:rsidR="00F04E0A" w:rsidRPr="000225CF" w:rsidRDefault="00F04E0A" w:rsidP="00F04E0A">
      <w:pPr>
        <w:ind w:left="-1247" w:right="984"/>
        <w:rPr>
          <w:lang w:val="en-US"/>
        </w:rPr>
      </w:pPr>
    </w:p>
    <w:p w14:paraId="5D7A2808" w14:textId="77777777" w:rsidR="00F04E0A" w:rsidRPr="000225CF" w:rsidRDefault="00F04E0A" w:rsidP="00F04E0A">
      <w:pPr>
        <w:ind w:left="-567" w:right="-511"/>
        <w:jc w:val="center"/>
        <w:rPr>
          <w:lang w:val="en-US"/>
        </w:rPr>
      </w:pPr>
    </w:p>
    <w:p w14:paraId="74ECCD7B" w14:textId="77777777" w:rsidR="00F04E0A" w:rsidRDefault="00F04E0A" w:rsidP="00F04E0A">
      <w:pPr>
        <w:ind w:left="-567" w:right="-511"/>
        <w:jc w:val="center"/>
        <w:rPr>
          <w:b/>
          <w:sz w:val="96"/>
          <w:szCs w:val="96"/>
          <w:lang w:val="en-US"/>
        </w:rPr>
      </w:pPr>
    </w:p>
    <w:p w14:paraId="3B93EC62" w14:textId="647A0E46" w:rsidR="00F04E0A" w:rsidRPr="00F26FA8" w:rsidRDefault="00F04E0A" w:rsidP="00F04E0A">
      <w:pPr>
        <w:ind w:left="-567" w:right="-511"/>
        <w:jc w:val="center"/>
        <w:rPr>
          <w:rFonts w:ascii="Century Gothic" w:hAnsi="Century Gothic"/>
          <w:b/>
          <w:sz w:val="72"/>
          <w:szCs w:val="72"/>
          <w:lang w:val="en-US"/>
        </w:rPr>
      </w:pPr>
      <w:r>
        <w:rPr>
          <w:rFonts w:ascii="Century Gothic" w:hAnsi="Century Gothic"/>
          <w:b/>
          <w:sz w:val="72"/>
          <w:szCs w:val="72"/>
          <w:lang w:val="en-US"/>
        </w:rPr>
        <w:t xml:space="preserve">Healthy Lunchbox and Snack </w:t>
      </w:r>
      <w:r w:rsidRPr="00F26FA8">
        <w:rPr>
          <w:rFonts w:ascii="Century Gothic" w:hAnsi="Century Gothic"/>
          <w:b/>
          <w:sz w:val="72"/>
          <w:szCs w:val="72"/>
          <w:lang w:val="en-US"/>
        </w:rPr>
        <w:t>Policy</w:t>
      </w:r>
    </w:p>
    <w:p w14:paraId="34E03974" w14:textId="77777777" w:rsidR="00F04E0A" w:rsidRPr="000225CF" w:rsidRDefault="00F04E0A" w:rsidP="00F04E0A">
      <w:pPr>
        <w:ind w:left="-1247" w:right="984"/>
        <w:rPr>
          <w:lang w:val="en-US"/>
        </w:rPr>
      </w:pPr>
    </w:p>
    <w:p w14:paraId="1908E66B" w14:textId="77777777" w:rsidR="00F04E0A" w:rsidRPr="000225CF" w:rsidRDefault="00F04E0A" w:rsidP="00F04E0A">
      <w:pPr>
        <w:ind w:left="-1247" w:right="984"/>
        <w:rPr>
          <w:lang w:val="en-US"/>
        </w:rPr>
      </w:pPr>
    </w:p>
    <w:p w14:paraId="0D3FBE5E" w14:textId="5EFE3E6E" w:rsidR="00F04E0A" w:rsidRDefault="00F04E0A" w:rsidP="00F04E0A">
      <w:pPr>
        <w:tabs>
          <w:tab w:val="left" w:pos="4560"/>
        </w:tabs>
        <w:ind w:left="-567" w:right="984"/>
        <w:jc w:val="center"/>
        <w:rPr>
          <w:sz w:val="44"/>
          <w:szCs w:val="44"/>
          <w:lang w:val="en-US"/>
        </w:rPr>
      </w:pPr>
      <w:r>
        <w:rPr>
          <w:sz w:val="44"/>
          <w:szCs w:val="44"/>
          <w:lang w:val="en-US"/>
        </w:rPr>
        <w:t xml:space="preserve">              </w:t>
      </w:r>
      <w:r w:rsidR="004330C8">
        <w:rPr>
          <w:sz w:val="44"/>
          <w:szCs w:val="44"/>
          <w:lang w:val="en-US"/>
        </w:rPr>
        <w:t>May</w:t>
      </w:r>
      <w:r w:rsidRPr="003A7524">
        <w:rPr>
          <w:sz w:val="44"/>
          <w:szCs w:val="44"/>
          <w:lang w:val="en-US"/>
        </w:rPr>
        <w:t xml:space="preserve"> 20</w:t>
      </w:r>
      <w:r w:rsidR="004330C8">
        <w:rPr>
          <w:sz w:val="44"/>
          <w:szCs w:val="44"/>
          <w:lang w:val="en-US"/>
        </w:rPr>
        <w:t>21</w:t>
      </w:r>
    </w:p>
    <w:tbl>
      <w:tblPr>
        <w:tblW w:w="0" w:type="auto"/>
        <w:tblInd w:w="4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08"/>
        <w:gridCol w:w="3955"/>
      </w:tblGrid>
      <w:tr w:rsidR="00F04E0A" w14:paraId="02E728D8" w14:textId="77777777" w:rsidTr="00F04E0A">
        <w:tc>
          <w:tcPr>
            <w:tcW w:w="4608" w:type="dxa"/>
            <w:shd w:val="clear" w:color="auto" w:fill="auto"/>
          </w:tcPr>
          <w:bookmarkStart w:id="1" w:name="_Hlk62204326"/>
          <w:p w14:paraId="40E28791" w14:textId="77777777" w:rsidR="00F04E0A" w:rsidRDefault="00F04E0A" w:rsidP="0094362F">
            <w:pPr>
              <w:rPr>
                <w:rFonts w:ascii="Arial" w:eastAsia="Calibri"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1" locked="0" layoutInCell="1" allowOverlap="1" wp14:anchorId="3543B949" wp14:editId="0227ED88">
                      <wp:simplePos x="0" y="0"/>
                      <wp:positionH relativeFrom="column">
                        <wp:posOffset>-1460500</wp:posOffset>
                      </wp:positionH>
                      <wp:positionV relativeFrom="paragraph">
                        <wp:posOffset>7771765</wp:posOffset>
                      </wp:positionV>
                      <wp:extent cx="4660900" cy="4469765"/>
                      <wp:effectExtent l="0" t="0" r="635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4469765"/>
                              </a:xfrm>
                              <a:prstGeom prst="ellipse">
                                <a:avLst/>
                              </a:prstGeom>
                              <a:solidFill>
                                <a:srgbClr val="E5DF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E9901" id="Oval 5" o:spid="_x0000_s1026" style="position:absolute;margin-left:-115pt;margin-top:611.95pt;width:367pt;height:3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" fillcolor="#e5dfec" stroked="f"/>
                  </w:pict>
                </mc:Fallback>
              </mc:AlternateContent>
            </w:r>
            <w:r>
              <w:rPr>
                <w:rFonts w:ascii="Arial" w:eastAsia="Calibri" w:hAnsi="Arial" w:cs="Arial"/>
                <w:sz w:val="28"/>
                <w:szCs w:val="28"/>
              </w:rPr>
              <w:t>Status</w:t>
            </w:r>
          </w:p>
        </w:tc>
        <w:tc>
          <w:tcPr>
            <w:tcW w:w="3955" w:type="dxa"/>
            <w:shd w:val="clear" w:color="auto" w:fill="auto"/>
          </w:tcPr>
          <w:p w14:paraId="4D77AAFA" w14:textId="6B233F90" w:rsidR="00F04E0A" w:rsidRDefault="00F04E0A" w:rsidP="0094362F">
            <w:pPr>
              <w:jc w:val="center"/>
              <w:rPr>
                <w:rFonts w:ascii="Arial" w:eastAsia="Calibri" w:hAnsi="Arial" w:cs="Arial"/>
                <w:b/>
                <w:sz w:val="28"/>
                <w:szCs w:val="28"/>
              </w:rPr>
            </w:pPr>
            <w:r>
              <w:rPr>
                <w:rFonts w:ascii="Arial" w:eastAsia="Calibri" w:hAnsi="Arial" w:cs="Arial"/>
                <w:b/>
                <w:sz w:val="28"/>
                <w:szCs w:val="28"/>
              </w:rPr>
              <w:t>Non-Statutory</w:t>
            </w:r>
          </w:p>
        </w:tc>
      </w:tr>
      <w:tr w:rsidR="00F04E0A" w14:paraId="08CC73ED" w14:textId="77777777" w:rsidTr="00F04E0A">
        <w:tc>
          <w:tcPr>
            <w:tcW w:w="4608" w:type="dxa"/>
            <w:shd w:val="clear" w:color="auto" w:fill="auto"/>
          </w:tcPr>
          <w:p w14:paraId="791688C8" w14:textId="77777777" w:rsidR="00F04E0A" w:rsidRDefault="00F04E0A" w:rsidP="0094362F">
            <w:pPr>
              <w:rPr>
                <w:rFonts w:ascii="Arial" w:eastAsia="Calibri" w:hAnsi="Arial" w:cs="Arial"/>
                <w:sz w:val="28"/>
                <w:szCs w:val="28"/>
              </w:rPr>
            </w:pPr>
            <w:r>
              <w:rPr>
                <w:rFonts w:ascii="Arial" w:eastAsia="Calibri" w:hAnsi="Arial" w:cs="Arial"/>
                <w:sz w:val="28"/>
                <w:szCs w:val="28"/>
              </w:rPr>
              <w:t>Responsible Governors’ Committee</w:t>
            </w:r>
          </w:p>
        </w:tc>
        <w:tc>
          <w:tcPr>
            <w:tcW w:w="3955" w:type="dxa"/>
            <w:shd w:val="clear" w:color="auto" w:fill="auto"/>
          </w:tcPr>
          <w:p w14:paraId="708A6834" w14:textId="51578B85" w:rsidR="00F04E0A" w:rsidRDefault="004330C8" w:rsidP="0094362F">
            <w:pPr>
              <w:jc w:val="center"/>
              <w:rPr>
                <w:rFonts w:ascii="Arial" w:eastAsia="Calibri" w:hAnsi="Arial" w:cs="Arial"/>
                <w:b/>
                <w:sz w:val="28"/>
                <w:szCs w:val="28"/>
              </w:rPr>
            </w:pPr>
            <w:r>
              <w:rPr>
                <w:rFonts w:ascii="Arial" w:eastAsia="Calibri" w:hAnsi="Arial" w:cs="Arial"/>
                <w:b/>
                <w:sz w:val="28"/>
                <w:szCs w:val="28"/>
              </w:rPr>
              <w:t>Resources</w:t>
            </w:r>
          </w:p>
        </w:tc>
      </w:tr>
      <w:tr w:rsidR="00F04E0A" w14:paraId="4422F09C" w14:textId="77777777" w:rsidTr="00F04E0A">
        <w:tc>
          <w:tcPr>
            <w:tcW w:w="4608" w:type="dxa"/>
            <w:shd w:val="clear" w:color="auto" w:fill="auto"/>
          </w:tcPr>
          <w:p w14:paraId="26880744" w14:textId="77777777" w:rsidR="00F04E0A" w:rsidRDefault="00F04E0A" w:rsidP="0094362F">
            <w:pPr>
              <w:rPr>
                <w:rFonts w:ascii="Arial" w:eastAsia="Calibri" w:hAnsi="Arial" w:cs="Arial"/>
                <w:sz w:val="28"/>
                <w:szCs w:val="28"/>
              </w:rPr>
            </w:pPr>
            <w:r>
              <w:rPr>
                <w:rFonts w:ascii="Arial" w:eastAsia="Calibri" w:hAnsi="Arial" w:cs="Arial"/>
                <w:sz w:val="28"/>
                <w:szCs w:val="28"/>
              </w:rPr>
              <w:t>Responsible Person</w:t>
            </w:r>
          </w:p>
        </w:tc>
        <w:tc>
          <w:tcPr>
            <w:tcW w:w="3955" w:type="dxa"/>
            <w:shd w:val="clear" w:color="auto" w:fill="auto"/>
          </w:tcPr>
          <w:p w14:paraId="4B8B9012" w14:textId="77777777" w:rsidR="00F04E0A" w:rsidRDefault="00F04E0A" w:rsidP="0094362F">
            <w:pPr>
              <w:jc w:val="center"/>
              <w:rPr>
                <w:rFonts w:ascii="Arial" w:eastAsia="Calibri" w:hAnsi="Arial" w:cs="Arial"/>
                <w:b/>
                <w:sz w:val="28"/>
                <w:szCs w:val="28"/>
              </w:rPr>
            </w:pPr>
            <w:r>
              <w:rPr>
                <w:rFonts w:ascii="Arial" w:eastAsia="Calibri" w:hAnsi="Arial" w:cs="Arial"/>
                <w:b/>
                <w:sz w:val="28"/>
                <w:szCs w:val="28"/>
              </w:rPr>
              <w:t>Mrs N Kearney</w:t>
            </w:r>
          </w:p>
        </w:tc>
      </w:tr>
      <w:tr w:rsidR="00F04E0A" w14:paraId="1176E83F" w14:textId="77777777" w:rsidTr="00F04E0A">
        <w:tc>
          <w:tcPr>
            <w:tcW w:w="4608" w:type="dxa"/>
            <w:shd w:val="clear" w:color="auto" w:fill="auto"/>
          </w:tcPr>
          <w:p w14:paraId="0B7563FF" w14:textId="77777777" w:rsidR="00F04E0A" w:rsidRDefault="00F04E0A" w:rsidP="0094362F">
            <w:pPr>
              <w:rPr>
                <w:rFonts w:ascii="Arial" w:eastAsia="Calibri" w:hAnsi="Arial" w:cs="Arial"/>
                <w:sz w:val="28"/>
                <w:szCs w:val="28"/>
              </w:rPr>
            </w:pPr>
            <w:r>
              <w:rPr>
                <w:rFonts w:ascii="Arial" w:eastAsia="Calibri" w:hAnsi="Arial" w:cs="Arial"/>
                <w:sz w:val="28"/>
                <w:szCs w:val="28"/>
              </w:rPr>
              <w:t>Review Date</w:t>
            </w:r>
          </w:p>
        </w:tc>
        <w:tc>
          <w:tcPr>
            <w:tcW w:w="3955" w:type="dxa"/>
            <w:shd w:val="clear" w:color="auto" w:fill="auto"/>
          </w:tcPr>
          <w:p w14:paraId="3189E084" w14:textId="4466D894" w:rsidR="00F04E0A" w:rsidRDefault="004330C8" w:rsidP="0094362F">
            <w:pPr>
              <w:jc w:val="center"/>
              <w:rPr>
                <w:rFonts w:ascii="Arial" w:eastAsia="Calibri" w:hAnsi="Arial" w:cs="Arial"/>
                <w:b/>
                <w:sz w:val="28"/>
                <w:szCs w:val="28"/>
              </w:rPr>
            </w:pPr>
            <w:r>
              <w:rPr>
                <w:rFonts w:ascii="Arial" w:eastAsia="Calibri" w:hAnsi="Arial" w:cs="Arial"/>
                <w:b/>
                <w:sz w:val="28"/>
                <w:szCs w:val="28"/>
              </w:rPr>
              <w:t>May</w:t>
            </w:r>
            <w:r w:rsidR="00F04E0A">
              <w:rPr>
                <w:rFonts w:ascii="Arial" w:eastAsia="Calibri" w:hAnsi="Arial" w:cs="Arial"/>
                <w:b/>
                <w:sz w:val="28"/>
                <w:szCs w:val="28"/>
              </w:rPr>
              <w:t xml:space="preserve"> 202</w:t>
            </w:r>
            <w:r>
              <w:rPr>
                <w:rFonts w:ascii="Arial" w:eastAsia="Calibri" w:hAnsi="Arial" w:cs="Arial"/>
                <w:b/>
                <w:sz w:val="28"/>
                <w:szCs w:val="28"/>
              </w:rPr>
              <w:t>3</w:t>
            </w:r>
          </w:p>
        </w:tc>
      </w:tr>
      <w:tr w:rsidR="004330C8" w14:paraId="0AB2F7D5" w14:textId="77777777" w:rsidTr="00F04E0A">
        <w:tc>
          <w:tcPr>
            <w:tcW w:w="4608" w:type="dxa"/>
            <w:shd w:val="clear" w:color="auto" w:fill="auto"/>
          </w:tcPr>
          <w:p w14:paraId="6F019762" w14:textId="03572DEF" w:rsidR="004330C8" w:rsidRDefault="004330C8" w:rsidP="0094362F">
            <w:pPr>
              <w:rPr>
                <w:rFonts w:ascii="Arial" w:eastAsia="Calibri" w:hAnsi="Arial" w:cs="Arial"/>
                <w:sz w:val="28"/>
                <w:szCs w:val="28"/>
              </w:rPr>
            </w:pPr>
            <w:r>
              <w:rPr>
                <w:rFonts w:ascii="Arial" w:eastAsia="Calibri" w:hAnsi="Arial" w:cs="Arial"/>
                <w:sz w:val="28"/>
                <w:szCs w:val="28"/>
              </w:rPr>
              <w:t>Last amended</w:t>
            </w:r>
          </w:p>
        </w:tc>
        <w:tc>
          <w:tcPr>
            <w:tcW w:w="3955" w:type="dxa"/>
            <w:shd w:val="clear" w:color="auto" w:fill="auto"/>
          </w:tcPr>
          <w:p w14:paraId="2B19753A" w14:textId="0EF993C2" w:rsidR="004330C8" w:rsidRDefault="004330C8" w:rsidP="0094362F">
            <w:pPr>
              <w:jc w:val="center"/>
              <w:rPr>
                <w:rFonts w:ascii="Arial" w:eastAsia="Calibri" w:hAnsi="Arial" w:cs="Arial"/>
                <w:b/>
                <w:sz w:val="28"/>
                <w:szCs w:val="28"/>
              </w:rPr>
            </w:pPr>
            <w:r>
              <w:rPr>
                <w:rFonts w:ascii="Arial" w:eastAsia="Calibri" w:hAnsi="Arial" w:cs="Arial"/>
                <w:b/>
                <w:sz w:val="28"/>
                <w:szCs w:val="28"/>
              </w:rPr>
              <w:t>July 2019</w:t>
            </w:r>
          </w:p>
        </w:tc>
      </w:tr>
      <w:bookmarkEnd w:id="1"/>
    </w:tbl>
    <w:p w14:paraId="16D6919B" w14:textId="77777777" w:rsidR="00F04E0A" w:rsidRPr="003A7524" w:rsidRDefault="00F04E0A" w:rsidP="00F04E0A">
      <w:pPr>
        <w:tabs>
          <w:tab w:val="left" w:pos="4560"/>
        </w:tabs>
        <w:ind w:left="-567" w:right="984"/>
        <w:jc w:val="center"/>
        <w:rPr>
          <w:sz w:val="44"/>
          <w:szCs w:val="44"/>
          <w:lang w:val="en-US"/>
        </w:rPr>
      </w:pPr>
    </w:p>
    <w:p w14:paraId="5F99667F" w14:textId="390933FF" w:rsidR="00EA3725" w:rsidRPr="00F04E0A" w:rsidRDefault="00F04E0A" w:rsidP="00F04E0A">
      <w:pPr>
        <w:pStyle w:val="body"/>
        <w:rPr>
          <w:rFonts w:asciiTheme="minorHAnsi" w:hAnsiTheme="minorHAnsi" w:cstheme="minorHAnsi"/>
          <w:color w:val="auto"/>
          <w:sz w:val="22"/>
          <w:szCs w:val="22"/>
        </w:rPr>
      </w:pPr>
      <w:r w:rsidRPr="00F04E0A">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60288" behindDoc="0" locked="0" layoutInCell="1" allowOverlap="1" wp14:anchorId="50D01CDF" wp14:editId="5AF0862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BA36" w14:textId="77777777" w:rsidR="00F04E0A" w:rsidRDefault="00F04E0A" w:rsidP="00F04E0A">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01CDF" id="_x0000_t202" coordsize="21600,21600" o:spt="202" path="m,l,21600r21600,l21600,xe">
                <v:stroke joinstyle="miter"/>
                <v:path gradientshapeok="t" o:connecttype="rect"/>
              </v:shapetype>
              <v:shape id="Text Box 4" o:spid="_x0000_s1026" type="#_x0000_t202" style="position:absolute;margin-left:-140.55pt;margin-top:48.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e7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" filled="f" stroked="f">
                <v:textbox>
                  <w:txbxContent>
                    <w:p w14:paraId="290FBA36" w14:textId="77777777" w:rsidR="00F04E0A" w:rsidRDefault="00F04E0A" w:rsidP="00F04E0A">
                      <w:pPr>
                        <w:jc w:val="center"/>
                        <w:rPr>
                          <w:rFonts w:ascii="Arial" w:hAnsi="Arial"/>
                        </w:rPr>
                      </w:pPr>
                      <w:r>
                        <w:rPr>
                          <w:rFonts w:ascii="Arial" w:hAnsi="Arial"/>
                          <w:color w:val="FFFFFF"/>
                          <w:sz w:val="60"/>
                        </w:rPr>
                        <w:t>22</w:t>
                      </w:r>
                    </w:p>
                  </w:txbxContent>
                </v:textbox>
              </v:shape>
            </w:pict>
          </mc:Fallback>
        </mc:AlternateContent>
      </w:r>
      <w:bookmarkEnd w:id="0"/>
      <w:r w:rsidR="00EA3725" w:rsidRPr="00F04E0A">
        <w:rPr>
          <w:rFonts w:asciiTheme="minorHAnsi" w:hAnsiTheme="minorHAnsi" w:cstheme="minorHAnsi"/>
          <w:color w:val="auto"/>
          <w:sz w:val="22"/>
          <w:szCs w:val="22"/>
        </w:rPr>
        <w:t xml:space="preserve">At Eaves Primary School we aim to educate our children with the skills, knowledge and understanding to enable them to make informed healthy lifestyle choices. To do that effectively we need to work in partnership with parents and carers in securing the best for every child. </w:t>
      </w:r>
    </w:p>
    <w:p w14:paraId="56431A25" w14:textId="77777777" w:rsidR="00F04E0A" w:rsidRDefault="00F04E0A">
      <w:pPr>
        <w:rPr>
          <w:b/>
        </w:rPr>
      </w:pPr>
    </w:p>
    <w:p w14:paraId="1AFDFD17" w14:textId="44DC6608" w:rsidR="00EA3725" w:rsidRPr="00143784" w:rsidRDefault="00EA3725">
      <w:pPr>
        <w:rPr>
          <w:b/>
        </w:rPr>
      </w:pPr>
      <w:r w:rsidRPr="00143784">
        <w:rPr>
          <w:b/>
        </w:rPr>
        <w:t xml:space="preserve">Aims </w:t>
      </w:r>
    </w:p>
    <w:p w14:paraId="1CE324DD" w14:textId="77777777" w:rsidR="00EA3725" w:rsidRDefault="00EA3725">
      <w:r>
        <w:sym w:font="Symbol" w:char="F0B7"/>
      </w:r>
      <w:r>
        <w:t xml:space="preserve"> To ensure children have a suitable midday meal that sustains and prepares them for the afternoon learning, </w:t>
      </w:r>
    </w:p>
    <w:p w14:paraId="5109ED07" w14:textId="77777777" w:rsidR="00EA3725" w:rsidRDefault="00EA3725">
      <w:r>
        <w:sym w:font="Symbol" w:char="F0B7"/>
      </w:r>
      <w:r>
        <w:t xml:space="preserve"> To provide a safe, healthy and appealing eating environment for pupils bringing in packed lunches and ensure that free, fresh drinking water is available at all times, </w:t>
      </w:r>
    </w:p>
    <w:p w14:paraId="04D70EF9" w14:textId="77777777" w:rsidR="00EA3725" w:rsidRDefault="00EA3725">
      <w:r>
        <w:sym w:font="Symbol" w:char="F0B7"/>
      </w:r>
      <w:r>
        <w:t xml:space="preserve"> To help children develop an understanding of healthy eating, </w:t>
      </w:r>
    </w:p>
    <w:p w14:paraId="49660960" w14:textId="77777777" w:rsidR="00EA3725" w:rsidRDefault="00EA3725">
      <w:r>
        <w:sym w:font="Symbol" w:char="F0B7"/>
      </w:r>
      <w:r>
        <w:t xml:space="preserve"> To promote the School Food Trust guidelines and national standards for healthier eating, </w:t>
      </w:r>
    </w:p>
    <w:p w14:paraId="6A827413" w14:textId="77777777" w:rsidR="00EA3725" w:rsidRDefault="00EA3725">
      <w:r>
        <w:sym w:font="Symbol" w:char="F0B7"/>
      </w:r>
      <w:r>
        <w:t xml:space="preserve"> To support parents and carers in providing a healthy packed lunch that meets the same standards as food provided in school dinners and abide by the regulations of the British Nutrition Foundation.</w:t>
      </w:r>
    </w:p>
    <w:p w14:paraId="29ABF2B1" w14:textId="77777777" w:rsidR="00EA3725" w:rsidRPr="00EA3725" w:rsidRDefault="00EA3725">
      <w:pPr>
        <w:rPr>
          <w:b/>
        </w:rPr>
      </w:pPr>
      <w:r w:rsidRPr="00EA3725">
        <w:rPr>
          <w:b/>
        </w:rPr>
        <w:t xml:space="preserve">Guidelines </w:t>
      </w:r>
    </w:p>
    <w:p w14:paraId="448A3875" w14:textId="77777777" w:rsidR="00EA3725" w:rsidRDefault="00EA3725">
      <w:r>
        <w:t xml:space="preserve">The following guidelines for lunchbox contents comes from the statutory guidelines for school provided meals. This ensures equality of entitlement for all children. </w:t>
      </w:r>
    </w:p>
    <w:p w14:paraId="05A4B746" w14:textId="77777777" w:rsidR="008A6A28" w:rsidRDefault="00EA3725">
      <w:r>
        <w:t xml:space="preserve">The recommended contents of a healthy lunch box are: </w:t>
      </w:r>
    </w:p>
    <w:p w14:paraId="1B17B8F2" w14:textId="77777777" w:rsidR="00EA3725" w:rsidRDefault="00EA3725">
      <w:r>
        <w:sym w:font="Symbol" w:char="F0B7"/>
      </w:r>
      <w:r>
        <w:t xml:space="preserve"> A good portion of starchy food e.g. bread, crackers, pasta or rice salad, </w:t>
      </w:r>
    </w:p>
    <w:p w14:paraId="781EDE73" w14:textId="77777777" w:rsidR="00EA3725" w:rsidRDefault="00EA3725">
      <w:r>
        <w:sym w:font="Symbol" w:char="F0B7"/>
      </w:r>
      <w:r>
        <w:t xml:space="preserve"> Plenty of fruit and vegetables e.g. an apple, orange, banana, carrot sticks, small box of raisins or any other fruit or vegetable, </w:t>
      </w:r>
    </w:p>
    <w:p w14:paraId="5348C701" w14:textId="77777777" w:rsidR="00EA3725" w:rsidRDefault="00EA3725">
      <w:r>
        <w:sym w:font="Symbol" w:char="F0B7"/>
      </w:r>
      <w:r>
        <w:t xml:space="preserve"> A portion of milk or dairy food e.g. yoghurt, </w:t>
      </w:r>
      <w:r w:rsidR="00B239EC">
        <w:t>cheese string</w:t>
      </w:r>
    </w:p>
    <w:p w14:paraId="2A075A7D" w14:textId="77777777" w:rsidR="00EA3725" w:rsidRDefault="00EA3725">
      <w:r>
        <w:sym w:font="Symbol" w:char="F0B7"/>
      </w:r>
      <w:r>
        <w:t xml:space="preserve"> A drink e.g. a small carton of milk, juice, squash or a bottle of water, </w:t>
      </w:r>
    </w:p>
    <w:p w14:paraId="7727412D" w14:textId="77777777" w:rsidR="00EA3725" w:rsidRDefault="00EA3725">
      <w:r>
        <w:sym w:font="Symbol" w:char="F0B7"/>
      </w:r>
      <w:r>
        <w:t xml:space="preserve"> One small biscuit e.g. kit-kat, penguin, club, </w:t>
      </w:r>
      <w:r w:rsidR="00187998">
        <w:t xml:space="preserve">fun-size chocolate bar, </w:t>
      </w:r>
      <w:r>
        <w:t xml:space="preserve">cake bar etc. – This is equivalent to a school meal dessert. </w:t>
      </w:r>
    </w:p>
    <w:p w14:paraId="37FC5E66" w14:textId="77777777" w:rsidR="00EA3725" w:rsidRDefault="00EA3725">
      <w:r>
        <w:t>PLEASE TRY TO AVOID SENDING YOUR CHILD WITH NUTS OR FOOD CONTAINING NUTS AS WE HAVE A NUMBER OF CHILDREN WITH ALLERGIES.</w:t>
      </w:r>
    </w:p>
    <w:p w14:paraId="67BE3D0E" w14:textId="5EDFAE65" w:rsidR="00EA3725" w:rsidRDefault="00EA3725">
      <w:r>
        <w:t xml:space="preserve">Packed lunches </w:t>
      </w:r>
      <w:r w:rsidR="004330C8">
        <w:t>must</w:t>
      </w:r>
      <w:r>
        <w:t xml:space="preserve"> not include: </w:t>
      </w:r>
    </w:p>
    <w:p w14:paraId="08391F4D" w14:textId="77777777" w:rsidR="00EA3725" w:rsidRDefault="00EA3725">
      <w:r>
        <w:sym w:font="Symbol" w:char="F0B7"/>
      </w:r>
      <w:r>
        <w:t xml:space="preserve"> </w:t>
      </w:r>
      <w:r w:rsidR="00187998">
        <w:t>Full size/large c</w:t>
      </w:r>
      <w:r>
        <w:t xml:space="preserve">hocolate bars or sweets, </w:t>
      </w:r>
    </w:p>
    <w:p w14:paraId="12727EF4" w14:textId="77777777" w:rsidR="00EA3725" w:rsidRDefault="00EA3725">
      <w:r>
        <w:sym w:font="Symbol" w:char="F0B7"/>
      </w:r>
      <w:r>
        <w:t xml:space="preserve"> Fizzy</w:t>
      </w:r>
      <w:r w:rsidR="00B239EC">
        <w:t>/energy</w:t>
      </w:r>
      <w:r>
        <w:t xml:space="preserve"> drinks. </w:t>
      </w:r>
    </w:p>
    <w:p w14:paraId="4D7D1009" w14:textId="77777777" w:rsidR="00B20990" w:rsidRDefault="00B20990">
      <w:r>
        <w:t>PLEASE PROVIDE APPROPRIATE SIZED SNACKS (NOT GRAB BAGS/FAMILY BAGS/SHARE BAGS), PARTICULARY FOR TRIPS.</w:t>
      </w:r>
    </w:p>
    <w:p w14:paraId="51DD085A" w14:textId="77777777" w:rsidR="004C2D21" w:rsidRDefault="004C2D21">
      <w:pPr>
        <w:rPr>
          <w:b/>
        </w:rPr>
      </w:pPr>
    </w:p>
    <w:p w14:paraId="589140B6" w14:textId="77777777" w:rsidR="00F04E0A" w:rsidRDefault="00F04E0A">
      <w:pPr>
        <w:rPr>
          <w:b/>
        </w:rPr>
      </w:pPr>
    </w:p>
    <w:p w14:paraId="773942AD" w14:textId="77777777" w:rsidR="00F04E0A" w:rsidRDefault="00F04E0A">
      <w:pPr>
        <w:rPr>
          <w:b/>
        </w:rPr>
      </w:pPr>
    </w:p>
    <w:p w14:paraId="5EB0D3D0" w14:textId="77777777" w:rsidR="00F04E0A" w:rsidRDefault="00F04E0A">
      <w:pPr>
        <w:rPr>
          <w:b/>
        </w:rPr>
      </w:pPr>
    </w:p>
    <w:p w14:paraId="279651CB" w14:textId="6ABFE493" w:rsidR="00EA3725" w:rsidRPr="00EA3725" w:rsidRDefault="00EA3725">
      <w:pPr>
        <w:rPr>
          <w:b/>
        </w:rPr>
      </w:pPr>
      <w:r w:rsidRPr="00EA3725">
        <w:rPr>
          <w:b/>
        </w:rPr>
        <w:lastRenderedPageBreak/>
        <w:t xml:space="preserve">Monitoring and Evaluation </w:t>
      </w:r>
    </w:p>
    <w:p w14:paraId="4CCC9E34" w14:textId="77777777" w:rsidR="00EA3725" w:rsidRDefault="00EA3725">
      <w:r>
        <w:t xml:space="preserve">We fully respect individual parent’s food choices for their children and understand that there are many different needs and tastes. However, if lunchbox contents regularly fall short of the expectations in this policy we will send a reminder home to parents. We want to work with parents to educate our children about healthy dietary choices so that the children, through the understanding of a balanced diet, will develop a greater appreciation of a healthy lifestyle. </w:t>
      </w:r>
    </w:p>
    <w:p w14:paraId="60DE1957" w14:textId="77777777" w:rsidR="00EA3725" w:rsidRPr="00EA3725" w:rsidRDefault="00EA3725">
      <w:pPr>
        <w:rPr>
          <w:b/>
        </w:rPr>
      </w:pPr>
      <w:r w:rsidRPr="00EA3725">
        <w:rPr>
          <w:b/>
        </w:rPr>
        <w:t xml:space="preserve">Healthy Snacks </w:t>
      </w:r>
    </w:p>
    <w:p w14:paraId="437F0063" w14:textId="388F8A18" w:rsidR="00EA3725" w:rsidRDefault="00EA3725">
      <w:r>
        <w:t xml:space="preserve">All children in KS1 and Reception receive a free piece of fruit or vegetable everyday as part of the Government’s School Fruit and Vegetable Scheme. As children move up into KS2, if they wish to have a break time snack, they are required to bring in something from home. </w:t>
      </w:r>
    </w:p>
    <w:p w14:paraId="7A3EB160" w14:textId="77777777" w:rsidR="00EA3725" w:rsidRDefault="00EA3725">
      <w:r>
        <w:t xml:space="preserve">Healthy snacks can include: </w:t>
      </w:r>
    </w:p>
    <w:p w14:paraId="5227A0CB" w14:textId="77777777" w:rsidR="00EA3725" w:rsidRDefault="00EA3725">
      <w:r>
        <w:sym w:font="Symbol" w:char="F0B7"/>
      </w:r>
      <w:r>
        <w:t xml:space="preserve"> Fruit, </w:t>
      </w:r>
    </w:p>
    <w:p w14:paraId="55505B65" w14:textId="77777777" w:rsidR="00EA3725" w:rsidRDefault="00EA3725">
      <w:r>
        <w:sym w:font="Symbol" w:char="F0B7"/>
      </w:r>
      <w:r>
        <w:t xml:space="preserve"> Vegetables, </w:t>
      </w:r>
    </w:p>
    <w:p w14:paraId="06CF0EC2" w14:textId="77777777" w:rsidR="00EA3725" w:rsidRDefault="00EA3725">
      <w:r>
        <w:sym w:font="Symbol" w:char="F0B7"/>
      </w:r>
      <w:r>
        <w:t xml:space="preserve"> Dried fruits, </w:t>
      </w:r>
    </w:p>
    <w:p w14:paraId="5075CC84" w14:textId="02EAFF27" w:rsidR="00EA3725" w:rsidRDefault="00EA3725">
      <w:r>
        <w:sym w:font="Symbol" w:char="F0B7"/>
      </w:r>
      <w:r>
        <w:t xml:space="preserve"> D</w:t>
      </w:r>
      <w:r w:rsidR="00393494">
        <w:t>a</w:t>
      </w:r>
      <w:bookmarkStart w:id="2" w:name="_GoBack"/>
      <w:bookmarkEnd w:id="2"/>
      <w:r>
        <w:t>iry product (Yogurt, cheese string)</w:t>
      </w:r>
    </w:p>
    <w:p w14:paraId="5233CBF4" w14:textId="77777777" w:rsidR="00EA3725" w:rsidRDefault="00EA3725">
      <w:r>
        <w:sym w:font="Symbol" w:char="F0B7"/>
      </w:r>
      <w:r>
        <w:t xml:space="preserve"> Bread product (bagel, brioche</w:t>
      </w:r>
      <w:r w:rsidR="00187998">
        <w:t>, breadsticks</w:t>
      </w:r>
      <w:r>
        <w:t>)</w:t>
      </w:r>
    </w:p>
    <w:p w14:paraId="28242DFA" w14:textId="77777777" w:rsidR="00187998" w:rsidRDefault="00EA3725">
      <w:r>
        <w:sym w:font="Symbol" w:char="F0B7"/>
      </w:r>
      <w:r w:rsidR="00187998">
        <w:t xml:space="preserve"> Crackers, rice crackers</w:t>
      </w:r>
    </w:p>
    <w:p w14:paraId="0F049D99" w14:textId="77777777" w:rsidR="00187998" w:rsidRDefault="00187998">
      <w:r>
        <w:sym w:font="Symbol" w:char="F0B7"/>
      </w:r>
      <w:r>
        <w:t xml:space="preserve"> Fruit/malt loaf</w:t>
      </w:r>
    </w:p>
    <w:p w14:paraId="3F1EBEE3" w14:textId="77777777" w:rsidR="00EA3725" w:rsidRDefault="00EA3725">
      <w:r>
        <w:t xml:space="preserve">PLEASE DO NOT SEND YOUR CHILD WITH </w:t>
      </w:r>
      <w:r w:rsidR="00187998">
        <w:t xml:space="preserve">CEREAL BARS, </w:t>
      </w:r>
      <w:r>
        <w:t>CRISPS, CHOCOLATE OR SWEETS</w:t>
      </w:r>
    </w:p>
    <w:p w14:paraId="198DEF2C" w14:textId="77777777" w:rsidR="00EA3725" w:rsidRPr="00EA3725" w:rsidRDefault="00EA3725">
      <w:pPr>
        <w:rPr>
          <w:b/>
        </w:rPr>
      </w:pPr>
      <w:r w:rsidRPr="00EA3725">
        <w:rPr>
          <w:b/>
        </w:rPr>
        <w:t>Dissemination of the Policy</w:t>
      </w:r>
    </w:p>
    <w:p w14:paraId="751D2341" w14:textId="41CF6096" w:rsidR="00EA3725" w:rsidRPr="006E4F11" w:rsidRDefault="00EA3725">
      <w:r>
        <w:t xml:space="preserve">The policy will be available on the school’s website and will be incorporated into the school prospectus, assemblies etc. The school will use opportunities such as new parents’ meetings and Healthy Lifestyle weeks to promote this policy as part of a whole school approach to healthier eating. All school staff, including; teaching, pastoral, catering staff, will be informed of this policy and will support its implementation. </w:t>
      </w:r>
      <w:r w:rsidR="006E4F11" w:rsidRPr="006E4F11">
        <w:t>To be implemented from September 2019. Reviewed bi-annually.</w:t>
      </w:r>
    </w:p>
    <w:p w14:paraId="79DE5E42" w14:textId="77777777" w:rsidR="007C5DDD" w:rsidRDefault="007C5DDD"/>
    <w:p w14:paraId="62D30EAC" w14:textId="77777777" w:rsidR="007C5DDD" w:rsidRDefault="007C5DDD"/>
    <w:p w14:paraId="55E6D0B2" w14:textId="0B78A332" w:rsidR="00EA3725" w:rsidRPr="007C5DDD" w:rsidRDefault="007C5DDD">
      <w:pPr>
        <w:rPr>
          <w:sz w:val="18"/>
          <w:szCs w:val="18"/>
        </w:rPr>
      </w:pPr>
      <w:r w:rsidRPr="007C5DDD">
        <w:rPr>
          <w:sz w:val="18"/>
          <w:szCs w:val="18"/>
        </w:rPr>
        <w:t>This policy was adopted at the</w:t>
      </w:r>
      <w:r w:rsidR="004330C8">
        <w:rPr>
          <w:sz w:val="18"/>
          <w:szCs w:val="18"/>
        </w:rPr>
        <w:t xml:space="preserve"> Resources sub-committee m</w:t>
      </w:r>
      <w:r w:rsidRPr="007C5DDD">
        <w:rPr>
          <w:sz w:val="18"/>
          <w:szCs w:val="18"/>
        </w:rPr>
        <w:t xml:space="preserve">eeting on </w:t>
      </w:r>
      <w:r w:rsidR="004330C8">
        <w:rPr>
          <w:sz w:val="18"/>
          <w:szCs w:val="18"/>
        </w:rPr>
        <w:t>24</w:t>
      </w:r>
      <w:r w:rsidRPr="007C5DDD">
        <w:rPr>
          <w:sz w:val="18"/>
          <w:szCs w:val="18"/>
          <w:vertAlign w:val="superscript"/>
        </w:rPr>
        <w:t>th</w:t>
      </w:r>
      <w:r w:rsidRPr="007C5DDD">
        <w:rPr>
          <w:sz w:val="18"/>
          <w:szCs w:val="18"/>
        </w:rPr>
        <w:t xml:space="preserve"> </w:t>
      </w:r>
      <w:r w:rsidR="004330C8">
        <w:rPr>
          <w:sz w:val="18"/>
          <w:szCs w:val="18"/>
        </w:rPr>
        <w:t>May</w:t>
      </w:r>
      <w:r w:rsidRPr="007C5DDD">
        <w:rPr>
          <w:sz w:val="18"/>
          <w:szCs w:val="18"/>
        </w:rPr>
        <w:t xml:space="preserve"> 20</w:t>
      </w:r>
      <w:r w:rsidR="004330C8">
        <w:rPr>
          <w:sz w:val="18"/>
          <w:szCs w:val="18"/>
        </w:rPr>
        <w:t>21.</w:t>
      </w:r>
    </w:p>
    <w:sectPr w:rsidR="00EA3725" w:rsidRPr="007C5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25"/>
    <w:rsid w:val="00143784"/>
    <w:rsid w:val="00187998"/>
    <w:rsid w:val="00393494"/>
    <w:rsid w:val="004330C8"/>
    <w:rsid w:val="004C2D21"/>
    <w:rsid w:val="0061707A"/>
    <w:rsid w:val="006E4F11"/>
    <w:rsid w:val="007C5DDD"/>
    <w:rsid w:val="008A6A28"/>
    <w:rsid w:val="00B20990"/>
    <w:rsid w:val="00B239EC"/>
    <w:rsid w:val="00EA3725"/>
    <w:rsid w:val="00F04E0A"/>
    <w:rsid w:val="00F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AF58"/>
  <w15:docId w15:val="{DBC761E6-6751-4CDF-BAE3-2C544E6F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25"/>
    <w:pPr>
      <w:ind w:left="720"/>
      <w:contextualSpacing/>
    </w:pPr>
  </w:style>
  <w:style w:type="paragraph" w:customStyle="1" w:styleId="body">
    <w:name w:val="body"/>
    <w:basedOn w:val="Normal"/>
    <w:link w:val="bodyChar"/>
    <w:rsid w:val="00F04E0A"/>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F04E0A"/>
    <w:rPr>
      <w:rFonts w:ascii="L Frutiger Light" w:eastAsia="Times" w:hAnsi="L Frutiger Light" w:cs="Times New Roman"/>
      <w:color w:val="003366"/>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3" ma:contentTypeDescription="Create a new document." ma:contentTypeScope="" ma:versionID="6d402e19cd8ede13cc5291a73c17b3e4">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47ccdcb1845093914e4f988354c73107"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A0E60-43D1-47F7-A3DE-DC0C5A282AFA}">
  <ds:schemaRefs>
    <ds:schemaRef ds:uri="http://purl.org/dc/elements/1.1/"/>
    <ds:schemaRef ds:uri="http://www.w3.org/XML/1998/namespace"/>
    <ds:schemaRef ds:uri="http://purl.org/dc/dcmitype/"/>
    <ds:schemaRef ds:uri="80180020-fad9-4cf1-ad15-de523f8333b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b5824e0-6692-4d54-8d34-50fcdda9f5fa"/>
    <ds:schemaRef ds:uri="http://schemas.microsoft.com/office/2006/metadata/properties"/>
  </ds:schemaRefs>
</ds:datastoreItem>
</file>

<file path=customXml/itemProps2.xml><?xml version="1.0" encoding="utf-8"?>
<ds:datastoreItem xmlns:ds="http://schemas.openxmlformats.org/officeDocument/2006/customXml" ds:itemID="{5BCCAF93-530C-4C43-9FBB-5CD4D2647CC5}">
  <ds:schemaRefs>
    <ds:schemaRef ds:uri="http://schemas.microsoft.com/sharepoint/v3/contenttype/forms"/>
  </ds:schemaRefs>
</ds:datastoreItem>
</file>

<file path=customXml/itemProps3.xml><?xml version="1.0" encoding="utf-8"?>
<ds:datastoreItem xmlns:ds="http://schemas.openxmlformats.org/officeDocument/2006/customXml" ds:itemID="{0EA6A407-9FDB-47A0-9741-B96E2BFC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0020-fad9-4cf1-ad15-de523f8333bf"/>
    <ds:schemaRef ds:uri="cb5824e0-6692-4d54-8d34-50fcdda9f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Kearney</dc:creator>
  <cp:lastModifiedBy>Nicola Kearney</cp:lastModifiedBy>
  <cp:revision>3</cp:revision>
  <cp:lastPrinted>2019-07-18T09:27:00Z</cp:lastPrinted>
  <dcterms:created xsi:type="dcterms:W3CDTF">2021-05-10T15:30:00Z</dcterms:created>
  <dcterms:modified xsi:type="dcterms:W3CDTF">2021-09-08T07:22:00Z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y fmtid="{D5CDD505-2E9C-101B-9397-08002B2CF9AE}" pid="3" name="Order">
    <vt:r8>138400</vt:r8>
  </property>
</Properties>
</file>